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69" w:rsidRPr="00754A69" w:rsidRDefault="00754A69" w:rsidP="00754A69">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754A69">
        <w:rPr>
          <w:rFonts w:ascii="Arial" w:eastAsia="Times New Roman" w:hAnsi="Arial" w:cs="Arial"/>
          <w:b/>
          <w:bCs/>
          <w:color w:val="075192"/>
          <w:sz w:val="42"/>
          <w:szCs w:val="42"/>
          <w:lang w:eastAsia="tr-TR"/>
        </w:rPr>
        <w:t>Nakil İşlemleri</w:t>
      </w:r>
    </w:p>
    <w:p w:rsidR="00754A69" w:rsidRPr="00754A69" w:rsidRDefault="00754A69" w:rsidP="00754A69">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754A69">
        <w:rPr>
          <w:rFonts w:ascii="Arial" w:eastAsia="Times New Roman" w:hAnsi="Arial" w:cs="Arial"/>
          <w:b/>
          <w:bCs/>
          <w:color w:val="075192"/>
          <w:sz w:val="30"/>
          <w:szCs w:val="30"/>
          <w:lang w:eastAsia="tr-TR"/>
        </w:rPr>
        <w:t>Nakil</w:t>
      </w:r>
    </w:p>
    <w:p w:rsidR="00754A69" w:rsidRPr="00754A69" w:rsidRDefault="00754A69" w:rsidP="00754A69">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 xml:space="preserve">Okul yönetimi, "MEB Okul Öncesi ve İlköğretim Kurumlar Yönetmeliği" </w:t>
      </w:r>
      <w:proofErr w:type="spellStart"/>
      <w:r w:rsidRPr="00754A69">
        <w:rPr>
          <w:rFonts w:ascii="inherit" w:eastAsia="Times New Roman" w:hAnsi="inherit" w:cs="Arial"/>
          <w:color w:val="7B868F"/>
          <w:sz w:val="27"/>
          <w:szCs w:val="27"/>
          <w:lang w:eastAsia="tr-TR"/>
        </w:rPr>
        <w:t>nin</w:t>
      </w:r>
      <w:proofErr w:type="spellEnd"/>
      <w:r w:rsidRPr="00754A69">
        <w:rPr>
          <w:rFonts w:ascii="inherit" w:eastAsia="Times New Roman" w:hAnsi="inherit" w:cs="Arial"/>
          <w:color w:val="7B868F"/>
          <w:sz w:val="27"/>
          <w:szCs w:val="27"/>
          <w:lang w:eastAsia="tr-TR"/>
        </w:rPr>
        <w:t xml:space="preserve"> ilgili hükümlerindeki şartları taşıyan öğrencinin naklini, öğrenci velisinin başvurusu üzerine e-Okul sisteminde gerçekleştirir.</w:t>
      </w:r>
    </w:p>
    <w:p w:rsidR="00754A69" w:rsidRPr="00754A69" w:rsidRDefault="00754A69" w:rsidP="00754A69">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Nakiller eylül ayının ilk iş günü başlar ve ders yılı sonuna 15 iş günü kalıncaya kadar devam eder. Ancak doğal afet, sağlık ve ailenin adres değişikliği gibi nedenlerde bu süre aranmaz.</w:t>
      </w:r>
    </w:p>
    <w:p w:rsidR="00754A69" w:rsidRPr="00754A69" w:rsidRDefault="00754A69" w:rsidP="00754A69">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İller arası nakillerde en çok 5 (beş) günlük süre devamsızlıktan sayılmaz.</w:t>
      </w:r>
    </w:p>
    <w:p w:rsidR="00754A69" w:rsidRPr="00754A69" w:rsidRDefault="00754A69" w:rsidP="00754A69">
      <w:pPr>
        <w:numPr>
          <w:ilvl w:val="0"/>
          <w:numId w:val="1"/>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Aşağıdaki kapsamlara giren çocukların nakilleri, durumlarını belgelendirmeleri şartıyla kontenjan şartı aranmadan ve ulusal adres veri tabanındaki adreslerine bakılmaksızın istedikleri okula yapılır.</w:t>
      </w:r>
    </w:p>
    <w:p w:rsidR="00754A69" w:rsidRPr="00754A69" w:rsidRDefault="00754A69" w:rsidP="00754A69">
      <w:pPr>
        <w:numPr>
          <w:ilvl w:val="1"/>
          <w:numId w:val="2"/>
        </w:numPr>
        <w:shd w:val="clear" w:color="auto" w:fill="FFFFFF"/>
        <w:spacing w:before="150" w:after="150" w:line="240" w:lineRule="auto"/>
        <w:ind w:left="121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 Şehit, harp malûlü ve muharip gazi çocukları,</w:t>
      </w:r>
    </w:p>
    <w:p w:rsidR="00754A69" w:rsidRPr="00754A69" w:rsidRDefault="00754A69" w:rsidP="00754A69">
      <w:pPr>
        <w:numPr>
          <w:ilvl w:val="1"/>
          <w:numId w:val="2"/>
        </w:numPr>
        <w:shd w:val="clear" w:color="auto" w:fill="FFFFFF"/>
        <w:spacing w:before="150" w:after="150" w:line="240" w:lineRule="auto"/>
        <w:ind w:left="121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Millî sporcu olan çocuklar</w:t>
      </w:r>
    </w:p>
    <w:p w:rsidR="00754A69" w:rsidRPr="00754A69" w:rsidRDefault="00754A69" w:rsidP="00754A69">
      <w:pPr>
        <w:numPr>
          <w:ilvl w:val="1"/>
          <w:numId w:val="2"/>
        </w:numPr>
        <w:shd w:val="clear" w:color="auto" w:fill="FFFFFF"/>
        <w:spacing w:before="150" w:after="150" w:line="240" w:lineRule="auto"/>
        <w:ind w:left="121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Özel eğitime ihtiyacı olan çocuklar</w:t>
      </w:r>
    </w:p>
    <w:p w:rsidR="00754A69" w:rsidRPr="00754A69" w:rsidRDefault="00754A69" w:rsidP="00754A69">
      <w:pPr>
        <w:numPr>
          <w:ilvl w:val="1"/>
          <w:numId w:val="2"/>
        </w:numPr>
        <w:shd w:val="clear" w:color="auto" w:fill="FFFFFF"/>
        <w:spacing w:before="150" w:after="150" w:line="240" w:lineRule="auto"/>
        <w:ind w:left="121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8/3/2012 tarihli ve 6284 sayılı Ailenin Korunması ve Kadına Karşı Şiddetin Önlenmesine Dair Kanun,</w:t>
      </w:r>
    </w:p>
    <w:p w:rsidR="00754A69" w:rsidRPr="00754A69" w:rsidRDefault="00754A69" w:rsidP="00754A69">
      <w:pPr>
        <w:numPr>
          <w:ilvl w:val="1"/>
          <w:numId w:val="2"/>
        </w:numPr>
        <w:shd w:val="clear" w:color="auto" w:fill="FFFFFF"/>
        <w:spacing w:before="150" w:after="150" w:line="240" w:lineRule="auto"/>
        <w:ind w:left="121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24/5/1983 tarihli ve 2828 sayılı Sosyal Hizmetler Kanunu,</w:t>
      </w:r>
    </w:p>
    <w:p w:rsidR="00754A69" w:rsidRPr="00754A69" w:rsidRDefault="00754A69" w:rsidP="00754A69">
      <w:pPr>
        <w:numPr>
          <w:ilvl w:val="1"/>
          <w:numId w:val="2"/>
        </w:numPr>
        <w:shd w:val="clear" w:color="auto" w:fill="FFFFFF"/>
        <w:spacing w:before="150" w:after="150" w:line="240" w:lineRule="auto"/>
        <w:ind w:left="121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3/7/2005 tarihli ve 5395 sayılı Çocuk Koruma Kanunu</w:t>
      </w:r>
    </w:p>
    <w:p w:rsidR="00754A69" w:rsidRPr="00754A69" w:rsidRDefault="00754A69" w:rsidP="00754A69">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proofErr w:type="gramStart"/>
      <w:r w:rsidRPr="00754A69">
        <w:rPr>
          <w:rFonts w:ascii="inherit" w:eastAsia="Times New Roman" w:hAnsi="inherit" w:cs="Arial"/>
          <w:color w:val="7B868F"/>
          <w:sz w:val="27"/>
          <w:szCs w:val="27"/>
          <w:lang w:eastAsia="tr-TR"/>
        </w:rPr>
        <w:t>Ortaokuldan imam-hatip ortaokuluna geçmek isteyen öğrencilerin nakli; imam-hatip ortaokulu müdürlüğünce oluşturulacak komisyon tarafından, ortaokulda zorunlu dersler arasında olmayıp imam-hatip ortaokulunda okutulan zorunlu derslerden 5'inci, 6'ncı ve 7'nci sınıflarda aynı eğitim ve öğretim yılının ikinci döneminin başına kadar, 8'inci sınıfta ise eylül ayı son iş gününe kadar yapılacak sınavda başarılı olmaları hâlinde yapılır.</w:t>
      </w:r>
      <w:proofErr w:type="gramEnd"/>
    </w:p>
    <w:p w:rsidR="00754A69" w:rsidRPr="00754A69" w:rsidRDefault="00754A69" w:rsidP="00754A69">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Okul çalışanlarının istemeleri hâlinde, çocuklarının nakli ulusal adres veri tabanındaki adreslerine bakılmaksızın görev yaptıkları okula yapılır.</w:t>
      </w:r>
    </w:p>
    <w:p w:rsidR="00754A69" w:rsidRPr="00754A69" w:rsidRDefault="00754A69" w:rsidP="00754A69">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Yeni okul açılması veya kayıt alanının değiştirilmesi sebebiyle farklı okullara devam etmek zorunda kalan kardeşlerin nakilleri, velinin isteği doğrultusunda kardeşlerden birinin okuluna yapılır.</w:t>
      </w:r>
    </w:p>
    <w:p w:rsidR="00754A69" w:rsidRPr="00754A69" w:rsidRDefault="00754A69" w:rsidP="00754A69">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 xml:space="preserve">Öğrencinin; anne ve babasının her ikisinin ya da yasal sorumluluğunu üstlenen kişinin çalışması, anne/babadan birinin hayatta olmaması, ailesinde ağır engelli raporu bulunan bireyin bulunması hâlinde nakli, belgelendirilmesi şartı ile </w:t>
      </w:r>
      <w:r w:rsidRPr="00754A69">
        <w:rPr>
          <w:rFonts w:ascii="inherit" w:eastAsia="Times New Roman" w:hAnsi="inherit" w:cs="Arial"/>
          <w:color w:val="7B868F"/>
          <w:sz w:val="27"/>
          <w:szCs w:val="27"/>
          <w:lang w:eastAsia="tr-TR"/>
        </w:rPr>
        <w:lastRenderedPageBreak/>
        <w:t>anne veya baba ya da yasal sorumluluğunu üstlenen kişinin çalıştığı adresin kayıt alanındaki okula yapılır. </w:t>
      </w:r>
    </w:p>
    <w:p w:rsidR="00754A69" w:rsidRPr="00754A69" w:rsidRDefault="00754A69" w:rsidP="00754A69">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İlköğretim kurumlarında sınıf mevcutları otuzun altında kalan okulların boş kontenjanları derslerin başladığı haftanın ilk iş gününde e-Okul sisteminde ilan edilir. Bu okullara kayıt alanı dışından öğrencisini naklettirmek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754A69" w:rsidRPr="00754A69" w:rsidRDefault="00754A69" w:rsidP="00754A69">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754A69" w:rsidRPr="00754A69" w:rsidRDefault="00754A69" w:rsidP="00754A69">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Taşıma kapsamına alınan okullarda öğrenim gören öğrenciler, e-Okul sistemi üzerinden taşıma merkezi olarak belirlenen ilköğretim kurumlarına naklen kaydedilir.</w:t>
      </w:r>
    </w:p>
    <w:p w:rsidR="00754A69" w:rsidRPr="00754A69" w:rsidRDefault="00754A69" w:rsidP="00754A69">
      <w:pPr>
        <w:numPr>
          <w:ilvl w:val="0"/>
          <w:numId w:val="2"/>
        </w:numPr>
        <w:shd w:val="clear" w:color="auto" w:fill="FFFFFF"/>
        <w:spacing w:before="150" w:after="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754A69" w:rsidRPr="00754A69" w:rsidRDefault="00754A69" w:rsidP="00754A69">
      <w:pPr>
        <w:numPr>
          <w:ilvl w:val="0"/>
          <w:numId w:val="2"/>
        </w:numPr>
        <w:shd w:val="clear" w:color="auto" w:fill="FFFFFF"/>
        <w:spacing w:before="150" w:line="240" w:lineRule="auto"/>
        <w:ind w:left="495"/>
        <w:outlineLvl w:val="3"/>
        <w:rPr>
          <w:rFonts w:ascii="inherit" w:eastAsia="Times New Roman" w:hAnsi="inherit" w:cs="Arial"/>
          <w:color w:val="7B868F"/>
          <w:sz w:val="27"/>
          <w:szCs w:val="27"/>
          <w:lang w:eastAsia="tr-TR"/>
        </w:rPr>
      </w:pPr>
      <w:r w:rsidRPr="00754A69">
        <w:rPr>
          <w:rFonts w:ascii="inherit" w:eastAsia="Times New Roman" w:hAnsi="inherit" w:cs="Arial"/>
          <w:color w:val="7B868F"/>
          <w:sz w:val="27"/>
          <w:szCs w:val="27"/>
          <w:lang w:eastAsia="tr-TR"/>
        </w:rPr>
        <w:t>Özel okul öncesi ve özel ilköğretim kurumlarına kaydı yapılan çocukların nakli, ilgili özel öğretim kurumunca e-Okul sistemi üzerinden alınır.</w:t>
      </w:r>
    </w:p>
    <w:p w:rsidR="00C71127" w:rsidRDefault="00C71127">
      <w:bookmarkStart w:id="0" w:name="_GoBack"/>
      <w:bookmarkEnd w:id="0"/>
    </w:p>
    <w:sectPr w:rsidR="00C71127" w:rsidSect="0000003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E1D73"/>
    <w:multiLevelType w:val="multilevel"/>
    <w:tmpl w:val="D1707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69"/>
    <w:rsid w:val="00000036"/>
    <w:rsid w:val="00754A69"/>
    <w:rsid w:val="00C71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72459-DDDB-47EC-93B0-2D1DB748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54A6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754A6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54A6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754A69"/>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05708">
      <w:bodyDiv w:val="1"/>
      <w:marLeft w:val="0"/>
      <w:marRight w:val="0"/>
      <w:marTop w:val="0"/>
      <w:marBottom w:val="0"/>
      <w:divBdr>
        <w:top w:val="none" w:sz="0" w:space="0" w:color="auto"/>
        <w:left w:val="none" w:sz="0" w:space="0" w:color="auto"/>
        <w:bottom w:val="none" w:sz="0" w:space="0" w:color="auto"/>
        <w:right w:val="none" w:sz="0" w:space="0" w:color="auto"/>
      </w:divBdr>
      <w:divsChild>
        <w:div w:id="1296326945">
          <w:marLeft w:val="-225"/>
          <w:marRight w:val="-225"/>
          <w:marTop w:val="0"/>
          <w:marBottom w:val="450"/>
          <w:divBdr>
            <w:top w:val="none" w:sz="0" w:space="0" w:color="auto"/>
            <w:left w:val="none" w:sz="0" w:space="0" w:color="auto"/>
            <w:bottom w:val="none" w:sz="0" w:space="0" w:color="auto"/>
            <w:right w:val="none" w:sz="0" w:space="0" w:color="auto"/>
          </w:divBdr>
          <w:divsChild>
            <w:div w:id="331185897">
              <w:marLeft w:val="0"/>
              <w:marRight w:val="0"/>
              <w:marTop w:val="0"/>
              <w:marBottom w:val="0"/>
              <w:divBdr>
                <w:top w:val="none" w:sz="0" w:space="0" w:color="auto"/>
                <w:left w:val="none" w:sz="0" w:space="0" w:color="auto"/>
                <w:bottom w:val="none" w:sz="0" w:space="0" w:color="auto"/>
                <w:right w:val="none" w:sz="0" w:space="0" w:color="auto"/>
              </w:divBdr>
              <w:divsChild>
                <w:div w:id="1063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2024-08-02T21:35:00Z</dcterms:created>
  <dcterms:modified xsi:type="dcterms:W3CDTF">2024-08-02T21:35:00Z</dcterms:modified>
</cp:coreProperties>
</file>